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附件6</w:t>
      </w:r>
    </w:p>
    <w:p>
      <w:pPr>
        <w:spacing w:before="124" w:beforeLines="40" w:after="124" w:afterLines="40" w:line="480" w:lineRule="exact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杭州师范大学学生党员“先锋指数”考评</w:t>
      </w:r>
    </w:p>
    <w:p>
      <w:pPr>
        <w:spacing w:before="124" w:beforeLines="40" w:after="124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登记表</w:t>
      </w:r>
    </w:p>
    <w:tbl>
      <w:tblPr>
        <w:tblStyle w:val="2"/>
        <w:tblW w:w="8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15"/>
        <w:gridCol w:w="1413"/>
        <w:gridCol w:w="495"/>
        <w:gridCol w:w="497"/>
        <w:gridCol w:w="1240"/>
        <w:gridCol w:w="300"/>
        <w:gridCol w:w="586"/>
        <w:gridCol w:w="824"/>
        <w:gridCol w:w="495"/>
        <w:gridCol w:w="540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性  别</w:t>
            </w:r>
          </w:p>
        </w:tc>
        <w:tc>
          <w:tcPr>
            <w:tcW w:w="124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88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民  族</w:t>
            </w:r>
          </w:p>
        </w:tc>
        <w:tc>
          <w:tcPr>
            <w:tcW w:w="82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出 生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年 月</w:t>
            </w:r>
          </w:p>
        </w:tc>
        <w:tc>
          <w:tcPr>
            <w:tcW w:w="140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入  党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时  间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转 正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时 间</w:t>
            </w:r>
          </w:p>
        </w:tc>
        <w:tc>
          <w:tcPr>
            <w:tcW w:w="124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7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党内外职务</w:t>
            </w:r>
          </w:p>
        </w:tc>
        <w:tc>
          <w:tcPr>
            <w:tcW w:w="243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专业班级</w:t>
            </w:r>
          </w:p>
        </w:tc>
        <w:tc>
          <w:tcPr>
            <w:tcW w:w="364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7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所在党支部</w:t>
            </w:r>
          </w:p>
        </w:tc>
        <w:tc>
          <w:tcPr>
            <w:tcW w:w="243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</w:tc>
        <w:tc>
          <w:tcPr>
            <w:tcW w:w="7794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（可另附纸张）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0" w:hRule="atLeas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794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839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年度“先锋指数”考评情况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95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考评指数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党员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自评分数</w:t>
            </w:r>
          </w:p>
        </w:tc>
        <w:tc>
          <w:tcPr>
            <w:tcW w:w="1905" w:type="dxa"/>
            <w:gridSpan w:val="3"/>
            <w:vAlign w:val="center"/>
          </w:tcPr>
          <w:p>
            <w:pPr>
              <w:spacing w:line="320" w:lineRule="exact"/>
              <w:ind w:firstLine="241" w:firstLineChars="10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党支部</w:t>
            </w:r>
          </w:p>
          <w:p>
            <w:pPr>
              <w:spacing w:line="320" w:lineRule="exact"/>
              <w:ind w:firstLine="120" w:firstLineChars="5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  <w:tc>
          <w:tcPr>
            <w:tcW w:w="194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二级党组织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党性修养（15分）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val="en-US" w:eastAsia="zh-CN"/>
              </w:rPr>
              <w:t>党员自行填写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905" w:type="dxa"/>
            <w:gridSpan w:val="3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FF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val="en-US" w:eastAsia="zh-CN"/>
              </w:rPr>
              <w:t>支部书记填写</w:t>
            </w:r>
          </w:p>
        </w:tc>
        <w:tc>
          <w:tcPr>
            <w:tcW w:w="1944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FF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val="en-US" w:eastAsia="zh-CN"/>
              </w:rPr>
              <w:t>学院党委填写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2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学习先锋（15分）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2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纪律先锋（</w:t>
            </w:r>
            <w:r>
              <w:rPr>
                <w:rFonts w:ascii="仿宋" w:hAnsi="仿宋" w:eastAsia="仿宋"/>
                <w:sz w:val="24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0分）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2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服务先锋（20分）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2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业绩先锋（30分）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95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基本指数得分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</w:rPr>
              <w:t>单项评分总分</w:t>
            </w:r>
            <w:r>
              <w:rPr>
                <w:rFonts w:ascii="Arial" w:hAnsi="Arial" w:eastAsia="仿宋" w:cs="Arial"/>
                <w:color w:val="FF0000"/>
                <w:sz w:val="22"/>
                <w:szCs w:val="24"/>
              </w:rPr>
              <w:t>×</w:t>
            </w:r>
            <w:r>
              <w:rPr>
                <w:rFonts w:hint="eastAsia" w:ascii="仿宋" w:hAnsi="仿宋" w:eastAsia="仿宋"/>
                <w:color w:val="FF0000"/>
                <w:sz w:val="22"/>
                <w:szCs w:val="24"/>
              </w:rPr>
              <w:t>90%</w:t>
            </w: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95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正向加分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95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反向扣分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295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总计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295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评定等级</w:t>
            </w:r>
          </w:p>
        </w:tc>
        <w:tc>
          <w:tcPr>
            <w:tcW w:w="2037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widowControl/>
        <w:spacing w:line="360" w:lineRule="atLeast"/>
        <w:rPr>
          <w:rFonts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填表说明：1.要求用A4纸正反面打印。直接填写的，必须用碳素墨水。</w:t>
      </w:r>
    </w:p>
    <w:p>
      <w:pPr>
        <w:widowControl/>
        <w:spacing w:line="360" w:lineRule="atLeast"/>
        <w:ind w:firstLine="1205" w:firstLineChars="500"/>
        <w:rPr>
          <w:rFonts w:ascii="仿宋_GB2312" w:hAnsi="宋体" w:eastAsia="仿宋_GB2312" w:cs="宋体"/>
          <w:b/>
          <w:bCs/>
          <w:color w:val="000000"/>
          <w:kern w:val="0"/>
          <w:sz w:val="24"/>
          <w:highlight w:val="yellow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highlight w:val="yellow"/>
        </w:rPr>
        <w:t>2.基本指数得分=单项评分总分</w:t>
      </w:r>
      <w:r>
        <w:rPr>
          <w:rFonts w:ascii="仿宋_GB2312" w:hAnsi="宋体" w:eastAsia="仿宋_GB2312" w:cs="宋体"/>
          <w:b/>
          <w:bCs/>
          <w:color w:val="000000"/>
          <w:kern w:val="0"/>
          <w:sz w:val="24"/>
          <w:highlight w:val="yellow"/>
        </w:rPr>
        <w:t>×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highlight w:val="yellow"/>
        </w:rPr>
        <w:t>90%；</w:t>
      </w:r>
    </w:p>
    <w:p>
      <w:pPr>
        <w:rPr>
          <w:rFonts w:hint="eastAsia"/>
        </w:rPr>
      </w:pPr>
    </w:p>
    <w:p>
      <w:pPr>
        <w:spacing w:before="124" w:beforeLines="40" w:after="124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杭州师范大学学生党员“先锋指数”考评</w:t>
      </w:r>
    </w:p>
    <w:p>
      <w:pPr>
        <w:spacing w:before="124" w:beforeLines="40" w:after="124" w:afterLines="40" w:line="480" w:lineRule="exact"/>
        <w:ind w:firstLine="420"/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参考标准</w:t>
      </w:r>
    </w:p>
    <w:p>
      <w:pPr>
        <w:autoSpaceDE w:val="0"/>
        <w:autoSpaceDN w:val="0"/>
        <w:adjustRightInd w:val="0"/>
        <w:spacing w:line="360" w:lineRule="auto"/>
        <w:rPr>
          <w:rFonts w:hint="eastAsia" w:ascii="仿宋_GB2312" w:hAnsi="Times New Roman" w:eastAsia="仿宋_GB2312" w:cs="Times New Roman"/>
          <w:sz w:val="32"/>
          <w:szCs w:val="32"/>
        </w:rPr>
      </w:pPr>
      <w:bookmarkStart w:id="0" w:name="_GoBack"/>
      <w:r>
        <w:rPr>
          <w:rFonts w:ascii="仿宋_GB2312" w:hAnsi="Times New Roman" w:eastAsia="仿宋_GB2312" w:cs="Times New Roman"/>
          <w:sz w:val="32"/>
          <w:szCs w:val="32"/>
          <w:highlight w:val="yellow"/>
        </w:rPr>
        <w:t>基层党组织“堡垒指数”、党员“先锋指数”在90分以上的可作为参评学校先进基层党组织和优秀共产党员、优秀党务工作者的重要依据。</w:t>
      </w:r>
    </w:p>
    <w:bookmarkEnd w:id="0"/>
    <w:p>
      <w:pPr>
        <w:widowControl/>
        <w:snapToGrid w:val="0"/>
        <w:jc w:val="center"/>
        <w:rPr>
          <w:rFonts w:ascii="仿宋" w:hAnsi="仿宋" w:eastAsia="仿宋" w:cs="宋体"/>
          <w:b/>
          <w:kern w:val="0"/>
          <w:sz w:val="18"/>
          <w:szCs w:val="18"/>
        </w:rPr>
      </w:pPr>
    </w:p>
    <w:tbl>
      <w:tblPr>
        <w:tblStyle w:val="2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201"/>
        <w:gridCol w:w="693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考  评  内  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054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基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数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spacing w:val="-20"/>
                <w:kern w:val="0"/>
                <w:sz w:val="24"/>
              </w:rPr>
              <w:t>（100分）</w:t>
            </w: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党性修养（15分）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1.对党忠诚，理想信念坚定，坚守共产党人的精神追求。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2.认真学习毛泽东思想和中国特色社会主义理论，不断加强马克思主义的理论修养、政治修养、思想道德修养、业务修养，积极进行自我教育、自我改造、自我完善。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3.带头贯彻执行上级党组织的决策部署和所在党组织的决议决定。在思想上政治上行动上自觉地按党性原则办事。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5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学习先锋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（15分）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1.秉持“勤慎诚恕、博雅精进”的校训，做热爱学习、刻苦钻研的表率。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2.不迟到、不早退，积极参与课堂讨论、认真完成各项课程作业。做诚信考试的表率。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3.积极参加各类讲座及与专业提升相关的社团及活动。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4.积极参加各级各类学科竞赛、科研立项、交流访学等项目或活动。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5.本科生学业成绩绩点排名在班级前50%；研究生学业成绩在学院列中等以上。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纪律先锋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（20分）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遵守党的政治纪律和政治规矩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，严格按照党章的规定办事,行使党章规定的权利,自觉履行党章规定的义务。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2.认真履行党风廉洁建设的各项要求，加强自身建设，遵守廉洁纪律。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3.按要求参加“三会一课”，认真参加“两学一做”学习教育，完成各项规定动作。认真参加党员固定活动日活动。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4.每月按时缴纳党费。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服务先锋（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20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1.坚持为人民服务，服务意识强。积极奉献，敢于担当。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2.积极参加点亮微心愿、结对帮扶等活动，解决群众实际困难。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3.按二级党组织要求积极参加社会实践和志愿服务等活动。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4.积极在学生组织和班集体工作，服务班级、服务同学，发挥积极作用。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5.担任入党联系人、入党介绍人等工作，做好党组织交办的各项任务。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业绩先锋（3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0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本科生根据学年综合测评结果折算，前10%为30分、前20%为27分、前30%为24分、前40%为21分、前50%为18分；研究生考评标准由学院考评小组根据实际自行拟定。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9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正向加分</w:t>
            </w:r>
          </w:p>
          <w:p>
            <w:pPr>
              <w:widowControl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1.在学校重要改革工作或接受市级及以上重大专项任务时，或在市级及以上重要比赛、活动中，冲锋在前、勇挑重担，示范作用显著，酌情加1-3分。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2.积极向党组织提合理化建议，得到校领导批示或被职能部门采纳的，酌情加1-3分。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3.为保护国家、集体利益或者他人的人身、财产安全，奋不顾身、挺身而出，得到嘉奖的，酌情加1-3分。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4.积极为社会公益事业出资出力，群众反响好，酌情加1-3分。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支部获得校级荣誉或党建工作相关立项项目的，组织委员、支部书记加2分，支委委员加1分；市级荣誉或相关立项的，组织委员、支部书记加3分，支委委员加2分；省级及以上的组织委员、支部书记加5分，支委委员加4分。同一荣誉或项目以最高级别加分，不重复加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6.撰写党建相关新闻报道在校内发表的每篇加2分，在校外发表的每篇酌情加2-5分，转载每一次加0.5分。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7.积极参加各类考级考证，当年每获一项证书加1-2分。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8.积极参加交流访学项目，每参加一项加2-3分。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9.考取硕士研究生加5分。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10.参加各类竞赛并获取国家级奖项加4-5分，省级奖项加3-4分，市级奖项加2-3分。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11.作为第一作者发表学术论文或申请专利加3-5分，本项加分最高不超过10分。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12.注册公司加5分。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13. 其他经组织认可的情形。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5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反向扣分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理想信念淡漠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，散布不良言论或价值观消极的，扣5-10分。</w:t>
            </w:r>
          </w:p>
          <w:p>
            <w:pPr>
              <w:widowControl/>
              <w:numPr>
                <w:ilvl w:val="0"/>
                <w:numId w:val="2"/>
              </w:numPr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不执行上级党组织的决策部署和所在党组织布置的任务的，扣5-10分。</w:t>
            </w:r>
          </w:p>
          <w:p>
            <w:pPr>
              <w:widowControl/>
              <w:numPr>
                <w:ilvl w:val="0"/>
                <w:numId w:val="2"/>
              </w:numPr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在党员中搞不团结活动，在群众中产生不良影响的，扣5-10分。</w:t>
            </w:r>
          </w:p>
          <w:p>
            <w:pPr>
              <w:widowControl/>
              <w:numPr>
                <w:ilvl w:val="0"/>
                <w:numId w:val="2"/>
              </w:numPr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处理突发事件等关键时刻，袖手旁观、退缩不前、推卸责任扣5-10分。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5.无正当理由不参加组织生活，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外出三个月以上不向党组织报告，不按期缴纳党费。无故缺席组织生活等各类学习教育活动的，每次扣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分。不按时交纳党费的，每次扣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6.不起示范带头作用，学习成绩较差。学业绩点排名在班级后50%的扣5分。每有一门课程被考核评定为不合格扣5分。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7.所在寝室或结对寝室被评为不合格寝室一次扣5分。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8. 其他经党组织认定须扣分的情况。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一票否决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政治立场动摇，在思想上政治上行动上不能自觉与党中央保持一致，妄议中央大政方针，传播政治谣言及有损党和国家形象的言论。</w:t>
            </w:r>
          </w:p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不执行党组织的决定，不服从党组织的安排，影响恶劣。</w:t>
            </w:r>
          </w:p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存在弄虚作假、考试作弊等严重违反校纪校规的行为。</w:t>
            </w:r>
          </w:p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受到党内违纪处分。</w:t>
            </w:r>
          </w:p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有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其他不符合党员言行的情形。</w:t>
            </w:r>
          </w:p>
        </w:tc>
      </w:tr>
    </w:tbl>
    <w:p>
      <w:pPr>
        <w:widowControl/>
        <w:snapToGrid w:val="0"/>
        <w:spacing w:line="340" w:lineRule="atLeast"/>
        <w:ind w:left="480" w:hanging="480" w:hanging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.各类荣誉、奖项、成果等需提供佐证材料，并经相关部门认定。不同级别的荣誉、奖项、成果等，其计分按最高级别计，不重复计分。</w:t>
      </w:r>
    </w:p>
    <w:p>
      <w:pPr>
        <w:widowControl/>
        <w:snapToGrid w:val="0"/>
        <w:spacing w:line="340" w:lineRule="atLeast"/>
        <w:jc w:val="left"/>
        <w:rPr>
          <w:sz w:val="24"/>
        </w:rPr>
      </w:pPr>
      <w:r>
        <w:rPr>
          <w:rFonts w:hint="eastAsia" w:ascii="仿宋" w:hAnsi="仿宋" w:eastAsia="仿宋"/>
          <w:sz w:val="24"/>
        </w:rPr>
        <w:t xml:space="preserve">    </w:t>
      </w:r>
      <w:r>
        <w:rPr>
          <w:rFonts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</w:rPr>
        <w:t>.正向加分、反向扣分、一票否决中的其他情形交由考评领导小组认定。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E5031"/>
    <w:multiLevelType w:val="singleLevel"/>
    <w:tmpl w:val="58BE5031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CA4014"/>
    <w:multiLevelType w:val="singleLevel"/>
    <w:tmpl w:val="58CA4014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AD45B0A"/>
    <w:multiLevelType w:val="singleLevel"/>
    <w:tmpl w:val="5AD45B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ViYjdlMDlmYTNiZmRhYTliODgzMTg2YzhjMjRmOGUifQ=="/>
  </w:docVars>
  <w:rsids>
    <w:rsidRoot w:val="00C54E4B"/>
    <w:rsid w:val="0036291B"/>
    <w:rsid w:val="0071497C"/>
    <w:rsid w:val="00C54E4B"/>
    <w:rsid w:val="00EB0908"/>
    <w:rsid w:val="1D86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2027</Words>
  <Characters>2140</Characters>
  <Lines>17</Lines>
  <Paragraphs>4</Paragraphs>
  <TotalTime>1</TotalTime>
  <ScaleCrop>false</ScaleCrop>
  <LinksUpToDate>false</LinksUpToDate>
  <CharactersWithSpaces>2183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2019-11-30T03:57:00Z</dcterms:created>
  <dc:creator>Microsoft Office</dc:creator>
  <cp:lastModifiedBy>皇宁儿</cp:lastModifiedBy>
  <dcterms:modified xsi:type="dcterms:W3CDTF">2023-01-28T04:15:17Z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AF6447F41C1D42FEBDB2F5B32C47A27C</vt:lpwstr>
  </property>
</Properties>
</file>